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Cominciare 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 xml:space="preserve">anno nuovo con tutta una serie di buoni propositi legati a una rimessa in forma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senz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altro un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abitudine diffusa e nobile negli intenti. Gli italiani amano il cibo e sotto le feste non vogliono rinunciare a nessuna golosit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rtl w:val="0"/>
          <w:lang w:val="it-IT"/>
        </w:rPr>
        <w:t>presente in tavola. Le feste, purtroppo non durano per sempre. Il rientro, perci</w:t>
      </w:r>
      <w:r>
        <w:rPr>
          <w:rStyle w:val="Nessuno"/>
          <w:rFonts w:ascii="Bookman Old Style" w:hAnsi="Bookman Old Style" w:hint="default"/>
          <w:rtl w:val="0"/>
          <w:lang w:val="it-IT"/>
        </w:rPr>
        <w:t>ò</w:t>
      </w:r>
      <w:r>
        <w:rPr>
          <w:rStyle w:val="Nessuno"/>
          <w:rFonts w:ascii="Bookman Old Style" w:hAnsi="Bookman Old Style"/>
          <w:rtl w:val="0"/>
          <w:lang w:val="it-IT"/>
        </w:rPr>
        <w:t xml:space="preserve">,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 xml:space="preserve">spesso traumatico. Specie quando ci si rende conto, complice la bilancia, di quanto sono costati gli stravizi in termini di kg accumulati. 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Vedersi appesantiti e fuori forma pu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rtl w:val="0"/>
          <w:lang w:val="it-IT"/>
        </w:rPr>
        <w:t>innescare una serie di rimugini psicologici che promuovono sconforto e ansia, minano 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 xml:space="preserve">autostima e peggiorano il rapporto con il corpo.  Per uscire da questi pensieri ripetivi e monotematici, il rischio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quello di affidarsi a scorciatoie e facili soluzioni per perdere i kg di troppo e tornare presto ad indossare i propri jeans preferiti. Oltre a diete drastiche, ipocaloriche oppure tendenti ad escludere un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 xml:space="preserve">intera categoria di nutrimenti, una soluzione spesso adottata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quella di concentrarsi sull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rtl w:val="0"/>
          <w:lang w:val="it-IT"/>
        </w:rPr>
        <w:t>sportiva. Attenzione per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rtl w:val="0"/>
          <w:lang w:val="it-IT"/>
        </w:rPr>
        <w:t>ai rischi.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Se gi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rtl w:val="0"/>
          <w:lang w:val="it-IT"/>
        </w:rPr>
        <w:t xml:space="preserve">al ritorno dalle vacanze torroni e panettoni sono stati banditi dalle tavole e si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tornati velocemente ad un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alimentazione pi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ù </w:t>
      </w:r>
      <w:r>
        <w:rPr>
          <w:rStyle w:val="Nessuno"/>
          <w:rFonts w:ascii="Bookman Old Style" w:hAnsi="Bookman Old Style"/>
          <w:rtl w:val="0"/>
          <w:lang w:val="it-IT"/>
        </w:rPr>
        <w:t xml:space="preserve">o meno sana,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 xml:space="preserve">anche vero, che perdere peso non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cos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ì </w:t>
      </w:r>
      <w:r>
        <w:rPr>
          <w:rStyle w:val="Nessuno"/>
          <w:rFonts w:ascii="Bookman Old Style" w:hAnsi="Bookman Old Style"/>
          <w:rtl w:val="0"/>
          <w:lang w:val="it-IT"/>
        </w:rPr>
        <w:t>facile come prenderlo. In questo caso, affiancare un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rtl w:val="0"/>
          <w:lang w:val="it-IT"/>
        </w:rPr>
        <w:t>sportiva pu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rtl w:val="0"/>
          <w:lang w:val="it-IT"/>
        </w:rPr>
        <w:t>aiutare nell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impresa. Lo sport ha indubbi vantaggi, non solo a livello fisico, ma anche a livello psicologico. Iniziare a praticare un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rtl w:val="0"/>
          <w:lang w:val="it-IT"/>
        </w:rPr>
        <w:t>sportiva fa sentire che stiamo prendendo in mano il problema, facendo attivamente qualcosa e ci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rtl w:val="0"/>
          <w:lang w:val="it-IT"/>
        </w:rPr>
        <w:t>comporta un aumento dell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 xml:space="preserve">autostima. Dopo lo sport, inoltre, vi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un rilascio di ormoni, come 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endorfina e 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>ossitocina che procurano sensazioni fisiche di piacere e pu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rtl w:val="0"/>
          <w:lang w:val="it-IT"/>
        </w:rPr>
        <w:t xml:space="preserve">costituire un alleato contro lo stress, ansia e depressione che possono accompagnarsi al ritorno dalle vacanze, quando tornati alle nostre scrivanie, il lavoro torna a sommergerci. 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  <w:b w:val="1"/>
          <w:bCs w:val="1"/>
          <w:color w:val="00a1fe"/>
          <w:u w:color="00a1fe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Bisogna per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evitare due rischi: 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ossessione da sport,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una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 sindrome che si concentra sul miglioramento della prestanza sportiva come se il livello fosse quello agonistico. Questa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“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sindrome di Adone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”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porta la persona a cambiare totalmente lo stile di vita, partendo soprattutto dall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alimentazione. Il rischio dopo le vacanze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che si cerchi di controllare la perdita di peso e la  rimessa in forma, aumentando un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fisica, gi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in partenza intesa e restringendo ancora di pi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ù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alimentazione, con comportamenti scorretti come 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eliminazione dei carboidrati complessi a favore delle proteine o con 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assunzione di integratori, non sempre sicuri per la salute. Questa sindrome ha un grande impatto anche per le relazioni, uno stile di vita e alimentare cos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ì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progettato non permette una convivialit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libera e informale, poich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é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il tempo libero e i pasti sono rigidamente controllati da sport e pasti programmati.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  <w:b w:val="1"/>
          <w:bCs w:val="1"/>
          <w:color w:val="00a1fe"/>
          <w:u w:color="00a1f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  <w:b w:val="1"/>
          <w:bCs w:val="1"/>
          <w:color w:val="00a1fe"/>
          <w:u w:color="00a1fe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sportiva si pu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trasformare da un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occupazione piacevole e benefica a un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rischiosa per la salute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 che scandisce i tempi ed impegni della giornata e ci impone di assecondare standard rigidi di comportamento per evitare il senso di colpa. Questo pu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ò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accadere anche a chi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 si avvicina all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attivit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fisica per la prima volta o dopo tanto tempo.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 xml:space="preserve"> Ogni anno, infatti, migliaia di sportivi improvvisati, vanno incontro ad infortuni mentre praticano, causate della scarsa conoscenza, preparazione e disattenzione. Spesso ci si presenta del tutto impreparati non soltanto a livello muscolare o relativamente alla conoscenza necessaria per intraprendere una nuova attivit</w:t>
      </w:r>
      <w:r>
        <w:rPr>
          <w:rStyle w:val="Nessuno"/>
          <w:rFonts w:ascii="Bookman Old Style" w:hAnsi="Bookman Old Style" w:hint="default"/>
          <w:rtl w:val="0"/>
          <w:lang w:val="it-IT"/>
        </w:rPr>
        <w:t>à</w:t>
      </w:r>
      <w:r>
        <w:rPr>
          <w:rStyle w:val="Nessuno"/>
          <w:rFonts w:ascii="Bookman Old Style" w:hAnsi="Bookman Old Style"/>
          <w:rtl w:val="0"/>
          <w:lang w:val="it-IT"/>
        </w:rPr>
        <w:t xml:space="preserve">. Spesso un aspetto poco curato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 xml:space="preserve">quello del vestiario e degli accessori che servono per fare sport. Nei mesi freddi, molti possono decidere di tentare gli sport invernali, ma prima 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rtl w:val="0"/>
          <w:lang w:val="it-IT"/>
        </w:rPr>
        <w:t>importante munirsi di un vestiario tecnico e della giusta attrezzatura, per evitare il rischio di presentarsi sulle piste innevati conciati come Fantozzi nell</w:t>
      </w:r>
      <w:r>
        <w:rPr>
          <w:rStyle w:val="Nessuno"/>
          <w:rFonts w:ascii="Bookman Old Style" w:hAnsi="Bookman Old Style" w:hint="default"/>
          <w:rtl w:val="0"/>
          <w:lang w:val="it-IT"/>
        </w:rPr>
        <w:t>’</w:t>
      </w:r>
      <w:r>
        <w:rPr>
          <w:rStyle w:val="Nessuno"/>
          <w:rFonts w:ascii="Bookman Old Style" w:hAnsi="Bookman Old Style"/>
          <w:rtl w:val="0"/>
          <w:lang w:val="it-IT"/>
        </w:rPr>
        <w:t xml:space="preserve">omonimo primo film della saga. 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CONSIGLI PER UNA RIMESSA IN FORMA VINCENTE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Partire dalla mente. Ogni nuovo progetto che si rispetti delle essere costruito a partire dalla motivazione. Focalizzatevi sul vostro obiettivo di benessere e sui vantaggi che volete ottenere.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Scegliete il divertimento. Uno sport per produrre risultati richiede sforzo, se quello che facciamo ci annoia e non ci piace, </w:t>
      </w:r>
      <w:r>
        <w:rPr>
          <w:rFonts w:ascii="Bookman Old Style" w:hAnsi="Bookman Old Style" w:hint="default"/>
          <w:rtl w:val="0"/>
          <w:lang w:val="it-IT"/>
        </w:rPr>
        <w:t xml:space="preserve">è </w:t>
      </w:r>
      <w:r>
        <w:rPr>
          <w:rFonts w:ascii="Bookman Old Style" w:hAnsi="Bookman Old Style"/>
          <w:rtl w:val="0"/>
          <w:lang w:val="it-IT"/>
        </w:rPr>
        <w:t>difficile che vorremo farlo a lungo.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Sport personalizzato. Tenete conto della vostra et</w:t>
      </w:r>
      <w:r>
        <w:rPr>
          <w:rFonts w:ascii="Bookman Old Style" w:hAnsi="Bookman Old Style" w:hint="default"/>
          <w:rtl w:val="0"/>
          <w:lang w:val="it-IT"/>
        </w:rPr>
        <w:t>à</w:t>
      </w:r>
      <w:r>
        <w:rPr>
          <w:rFonts w:ascii="Bookman Old Style" w:hAnsi="Bookman Old Style"/>
          <w:rtl w:val="0"/>
          <w:lang w:val="it-IT"/>
        </w:rPr>
        <w:t>, dei vostri gusti e dello stato di salute, informatevi su quale sport pu</w:t>
      </w:r>
      <w:r>
        <w:rPr>
          <w:rFonts w:ascii="Bookman Old Style" w:hAnsi="Bookman Old Style" w:hint="default"/>
          <w:rtl w:val="0"/>
          <w:lang w:val="it-IT"/>
        </w:rPr>
        <w:t xml:space="preserve">ò </w:t>
      </w:r>
      <w:r>
        <w:rPr>
          <w:rFonts w:ascii="Bookman Old Style" w:hAnsi="Bookman Old Style"/>
          <w:rtl w:val="0"/>
          <w:lang w:val="it-IT"/>
        </w:rPr>
        <w:t>fare al caso vostro.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Attivit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 xml:space="preserve">graduale. Specie per chi non pratica sport abitualmente, </w:t>
      </w:r>
      <w:r>
        <w:rPr>
          <w:rFonts w:ascii="Bookman Old Style" w:hAnsi="Bookman Old Style" w:hint="default"/>
          <w:rtl w:val="0"/>
          <w:lang w:val="it-IT"/>
        </w:rPr>
        <w:t xml:space="preserve">è </w:t>
      </w:r>
      <w:r>
        <w:rPr>
          <w:rFonts w:ascii="Bookman Old Style" w:hAnsi="Bookman Old Style"/>
          <w:rtl w:val="0"/>
          <w:lang w:val="it-IT"/>
        </w:rPr>
        <w:t>consigliabile inserire questa buona abitudine con gradualit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 xml:space="preserve">nella propria vita. Vedrete che in poco tempo vi chiederete come riuscivate a farne a meno! 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Cross Train, 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allenamento incrociato. Scegliete pi</w:t>
      </w:r>
      <w:r>
        <w:rPr>
          <w:rFonts w:ascii="Bookman Old Style" w:hAnsi="Bookman Old Style" w:hint="default"/>
          <w:rtl w:val="0"/>
          <w:lang w:val="it-IT"/>
        </w:rPr>
        <w:t xml:space="preserve">ù </w:t>
      </w:r>
      <w:r>
        <w:rPr>
          <w:rFonts w:ascii="Bookman Old Style" w:hAnsi="Bookman Old Style"/>
          <w:rtl w:val="0"/>
          <w:lang w:val="it-IT"/>
        </w:rPr>
        <w:t>attivit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sportive e alternatele. Ad esempio camminata veloce e ballo oppure pesi in palestra e yoga. Non siamo fatti per fare sempre le stesse cose e anche il nostro corpo, trover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giovamento da sport che coinvolgono ritmi e intensit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differenti.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b w:val="1"/>
          <w:bCs w:val="1"/>
          <w:color w:val="00a1f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No all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ossessione. Un allenamento costante permette di mantenere una forma fisica salutare.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altrettanto importante non trascurare le altre aree di vita. Non trasformare lo sport in un dovere.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b w:val="1"/>
          <w:bCs w:val="1"/>
          <w:color w:val="00a1f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Il fisico perfetto non esiste. Se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un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insicurezza sul fisico e il rapporto con se stessi che spinge ad allenarsi, forse il problema non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il corpo, ma la mente. Parlatene con un professionista della salute mentale che vi aiuti a capire, l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origine della vostra difficolt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>à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b w:val="1"/>
          <w:bCs w:val="1"/>
          <w:color w:val="00a1f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Consapevolezza. Monitorate sempre il vostro stato, se vi rendete conto che state esagerando o che state perdendo il controllo, cambiate obbiettivo. Non sono i muscoli ad essere importanti, lo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stare bene. 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b w:val="1"/>
          <w:bCs w:val="1"/>
          <w:color w:val="00a1f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 xml:space="preserve">Armonia. Un corpo sano </w:t>
      </w:r>
      <w:r>
        <w:rPr>
          <w:rStyle w:val="Nessuno"/>
          <w:rFonts w:ascii="Bookman Old Style" w:hAnsi="Bookman Old Style" w:hint="default"/>
          <w:b w:val="1"/>
          <w:bCs w:val="1"/>
          <w:color w:val="00a1fe"/>
          <w:u w:color="00a1fe"/>
          <w:rtl w:val="0"/>
          <w:lang w:val="it-IT"/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un corpo armonico. Ricordate che migliorare la propria struttura fisica non significa stravolgerla.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man Old Style" w:hAnsi="Bookman Old Style"/>
          <w:b w:val="1"/>
          <w:bCs w:val="1"/>
          <w:color w:val="00a1fe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color w:val="00a1fe"/>
          <w:u w:color="00a1fe"/>
          <w:rtl w:val="0"/>
          <w:lang w:val="it-IT"/>
        </w:rPr>
        <w:t>I risultati non sono quelli attesi? Rivolgetevi ad un personal trainer laureato e formato che sia in grado di aiutarvi a mantenere il vostro benessere psicofisico.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Un ultimo bonus: provate a coinvolgere il vostro partner o un amico. Vi aiuteranno a rimanere motivati e a non cedere alla tentazione di rimanere comodamente sul divano quando non avrete voglia!</w:t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  <w:lang w:val="en-US"/>
        </w:rPr>
      </w:pP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instrText xml:space="preserve"> HYPERLINK "http://www.meteoweb.eu/2019/01/sport-invernali-infortuni/1200867/"</w:instrText>
      </w: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fldChar w:fldCharType="separate" w:fldLock="0"/>
      </w:r>
      <w:r>
        <w:rPr>
          <w:rStyle w:val="Hyperlink.0"/>
          <w:rFonts w:ascii="Bookman Old Style" w:hAnsi="Bookman Old Style"/>
          <w:u w:val="single"/>
          <w:rtl w:val="0"/>
          <w:lang w:val="en-US"/>
        </w:rPr>
        <w:t>http://www.meteoweb.eu/2019/01/sport-invernali-infortuni/1200867/</w:t>
      </w:r>
      <w:r>
        <w:rPr>
          <w:lang w:val="en-US"/>
        </w:rPr>
        <w:fldChar w:fldCharType="end" w:fldLock="0"/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  <w:lang w:val="en-US"/>
        </w:rPr>
      </w:pP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instrText xml:space="preserve"> HYPERLINK "https://well.blogs.nytimes.com/2012/11/21/the-love-hormone-as-sports-enhancer/"</w:instrText>
      </w: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fldChar w:fldCharType="separate" w:fldLock="0"/>
      </w:r>
      <w:r>
        <w:rPr>
          <w:rStyle w:val="Hyperlink.0"/>
          <w:rFonts w:ascii="Bookman Old Style" w:hAnsi="Bookman Old Style"/>
          <w:u w:val="single"/>
          <w:rtl w:val="0"/>
          <w:lang w:val="en-US"/>
        </w:rPr>
        <w:t>https://well.blogs.nytimes.com/2012/11/21/the-love-hormone-as-sports-enhancer/</w:t>
      </w:r>
      <w:r>
        <w:rPr>
          <w:lang w:val="en-US"/>
        </w:rPr>
        <w:fldChar w:fldCharType="end" w:fldLock="0"/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  <w:lang w:val="en-US"/>
        </w:rPr>
      </w:pP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instrText xml:space="preserve"> HYPERLINK "https://www.webmd.com/depression/guide/exercise-depression"</w:instrText>
      </w:r>
      <w:r>
        <w:rPr>
          <w:rStyle w:val="Hyperlink.0"/>
          <w:rFonts w:ascii="Bookman Old Style" w:cs="Bookman Old Style" w:hAnsi="Bookman Old Style" w:eastAsia="Bookman Old Style"/>
          <w:u w:val="single"/>
          <w:lang w:val="en-US"/>
        </w:rPr>
        <w:fldChar w:fldCharType="separate" w:fldLock="0"/>
      </w:r>
      <w:r>
        <w:rPr>
          <w:rStyle w:val="Hyperlink.0"/>
          <w:rFonts w:ascii="Bookman Old Style" w:hAnsi="Bookman Old Style"/>
          <w:u w:val="single"/>
          <w:rtl w:val="0"/>
          <w:lang w:val="en-US"/>
        </w:rPr>
        <w:t>https://www.webmd.com/depression/guide/exercise-depression</w:t>
      </w:r>
      <w:r>
        <w:rPr>
          <w:lang w:val="en-US"/>
        </w:rPr>
        <w:fldChar w:fldCharType="end" w:fldLock="0"/>
      </w:r>
    </w:p>
    <w:p>
      <w:pPr>
        <w:pStyle w:val="Corpo A"/>
        <w:spacing w:line="360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Corpo A"/>
        <w:spacing w:line="360" w:lineRule="auto"/>
      </w:pPr>
      <w:r>
        <w:rPr>
          <w:rStyle w:val="Nessuno"/>
          <w:rFonts w:ascii="Bookman Old Style" w:cs="Bookman Old Style" w:hAnsi="Bookman Old Style" w:eastAsia="Bookman Old Sty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numbering" w:styleId="Con lettere">
    <w:name w:val="Con lettere"/>
    <w:pPr>
      <w:numPr>
        <w:numId w:val="1"/>
      </w:numPr>
    </w:pPr>
  </w:style>
  <w:style w:type="character" w:styleId="Hyperlink.0">
    <w:name w:val="Hyperlink.0"/>
    <w:basedOn w:val="Nessuno"/>
    <w:next w:val="Hyperlink.0"/>
    <w:rPr>
      <w:rFonts w:ascii="Bookman Old Style" w:cs="Bookman Old Style" w:hAnsi="Bookman Old Style" w:eastAsia="Bookman Old Style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